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0F" w:rsidRDefault="0041070F" w:rsidP="0041070F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22.5.2012</w:t>
      </w:r>
      <w:proofErr w:type="gramEnd"/>
    </w:p>
    <w:p w:rsidR="0041070F" w:rsidRPr="009F7D22" w:rsidRDefault="0041070F" w:rsidP="0041070F">
      <w:pPr>
        <w:rPr>
          <w:lang w:eastAsia="cs-CZ"/>
        </w:rPr>
      </w:pPr>
    </w:p>
    <w:p w:rsidR="0041070F" w:rsidRDefault="0041070F" w:rsidP="004107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41070F" w:rsidRDefault="0041070F" w:rsidP="004107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425</w:t>
      </w:r>
      <w:r w:rsidR="002E1703">
        <w:rPr>
          <w:rFonts w:ascii="Times New Roman" w:hAnsi="Times New Roman" w:cs="Times New Roman"/>
          <w:sz w:val="24"/>
          <w:szCs w:val="24"/>
          <w:lang w:eastAsia="cs-CZ"/>
        </w:rPr>
        <w:t xml:space="preserve"> a 496</w:t>
      </w:r>
      <w:r>
        <w:rPr>
          <w:rFonts w:ascii="Times New Roman" w:hAnsi="Times New Roman" w:cs="Times New Roman"/>
          <w:sz w:val="24"/>
          <w:szCs w:val="24"/>
          <w:lang w:eastAsia="cs-CZ"/>
        </w:rPr>
        <w:t>/2012, Michal Fulín, Benešov, návrh na uzavření smlouvy o budoucí smlouvě  o zřízení věcného břemene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976/22,akce „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A8769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náhrada vedení do UR 4S/6“,  jde o umístění podzemního komunikačního vedení.</w:t>
      </w:r>
    </w:p>
    <w:p w:rsidR="0041070F" w:rsidRDefault="0041070F" w:rsidP="004107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Závěrečný účet obce za rok 2011</w:t>
      </w:r>
    </w:p>
    <w:p w:rsidR="0041070F" w:rsidRDefault="0059500D" w:rsidP="004107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488/2012, Ing.</w:t>
      </w:r>
      <w:r w:rsidR="00A8769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Jaroslav Pangrác,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změnu územního plánu obce Sulice ve věci změny využití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877,</w:t>
      </w:r>
      <w:r w:rsidR="005F01B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877/1 a 897/1, a to ze zemědělské půdy – travní porost na plochu pro bydlení.</w:t>
      </w:r>
    </w:p>
    <w:p w:rsidR="002E1703" w:rsidRDefault="00A8769C" w:rsidP="004107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520/2012, Úřad pro zastupování státu ve věcech majetkových, Praha 2, žádost o souhlas smlouvy o bezúplatném převodu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</w:t>
      </w:r>
      <w:r w:rsidR="008E5B6C">
        <w:rPr>
          <w:rFonts w:ascii="Times New Roman" w:hAnsi="Times New Roman" w:cs="Times New Roman"/>
          <w:sz w:val="24"/>
          <w:szCs w:val="24"/>
          <w:lang w:eastAsia="cs-CZ"/>
        </w:rPr>
        <w:t>-</w:t>
      </w:r>
      <w:proofErr w:type="spellStart"/>
      <w:r w:rsidR="008E5B6C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PK č.47/4.</w:t>
      </w:r>
    </w:p>
    <w:p w:rsidR="00A65E49" w:rsidRDefault="00A65E49" w:rsidP="004107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491/2012, Květa Omastová,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vyjádření k současnému stavu příkopu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podél silnice II/603 ve směru na Benešov před autobusovou zastávkou.</w:t>
      </w:r>
    </w:p>
    <w:p w:rsidR="00E118DD" w:rsidRDefault="00E118DD" w:rsidP="00E118D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403/2012,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J.Hartman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Jesenice, žádost o souhlas s vjezdem na obecní komunikaci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lokalita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1187 z pozemku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.803/29.</w:t>
      </w:r>
    </w:p>
    <w:p w:rsidR="00E118DD" w:rsidRDefault="00E118DD" w:rsidP="004107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530/2012, SNARK, správa nemovitostí a realitní kancelář, Dobříš, smlouva o zřízení věcného břemene </w:t>
      </w:r>
      <w:r w:rsidR="00703329">
        <w:rPr>
          <w:rFonts w:ascii="Times New Roman" w:hAnsi="Times New Roman" w:cs="Times New Roman"/>
          <w:sz w:val="24"/>
          <w:szCs w:val="24"/>
          <w:lang w:eastAsia="cs-CZ"/>
        </w:rPr>
        <w:t xml:space="preserve">v návaznosti na GP č.1362-25/2011 a v souvislosti s vybudováním </w:t>
      </w:r>
      <w:r w:rsidR="005D032A">
        <w:rPr>
          <w:rFonts w:ascii="Times New Roman" w:hAnsi="Times New Roman" w:cs="Times New Roman"/>
          <w:sz w:val="24"/>
          <w:szCs w:val="24"/>
          <w:lang w:eastAsia="cs-CZ"/>
        </w:rPr>
        <w:t xml:space="preserve"> energetick</w:t>
      </w:r>
      <w:r w:rsidR="00703329">
        <w:rPr>
          <w:rFonts w:ascii="Times New Roman" w:hAnsi="Times New Roman" w:cs="Times New Roman"/>
          <w:sz w:val="24"/>
          <w:szCs w:val="24"/>
          <w:lang w:eastAsia="cs-CZ"/>
        </w:rPr>
        <w:t>ého</w:t>
      </w:r>
      <w:r w:rsidR="005D032A">
        <w:rPr>
          <w:rFonts w:ascii="Times New Roman" w:hAnsi="Times New Roman" w:cs="Times New Roman"/>
          <w:sz w:val="24"/>
          <w:szCs w:val="24"/>
          <w:lang w:eastAsia="cs-CZ"/>
        </w:rPr>
        <w:t xml:space="preserve"> zařízení distribuční elektrizační soustavy  „ IV-12-6008703 – PS 1207 -  </w:t>
      </w:r>
      <w:proofErr w:type="spellStart"/>
      <w:r w:rsidR="005D032A">
        <w:rPr>
          <w:rFonts w:ascii="Times New Roman" w:hAnsi="Times New Roman" w:cs="Times New Roman"/>
          <w:sz w:val="24"/>
          <w:szCs w:val="24"/>
          <w:lang w:eastAsia="cs-CZ"/>
        </w:rPr>
        <w:t>Hlubočinka.kNN</w:t>
      </w:r>
      <w:proofErr w:type="spellEnd"/>
      <w:r w:rsidR="005D032A">
        <w:rPr>
          <w:rFonts w:ascii="Times New Roman" w:hAnsi="Times New Roman" w:cs="Times New Roman"/>
          <w:sz w:val="24"/>
          <w:szCs w:val="24"/>
          <w:lang w:eastAsia="cs-CZ"/>
        </w:rPr>
        <w:t xml:space="preserve"> pro 35 RD </w:t>
      </w:r>
      <w:r w:rsidR="009D3BAB">
        <w:rPr>
          <w:rFonts w:ascii="Times New Roman" w:hAnsi="Times New Roman" w:cs="Times New Roman"/>
          <w:sz w:val="24"/>
          <w:szCs w:val="24"/>
          <w:lang w:eastAsia="cs-CZ"/>
        </w:rPr>
        <w:t xml:space="preserve">na základě stavebního povolení vydaného SÚ </w:t>
      </w:r>
      <w:proofErr w:type="spellStart"/>
      <w:r w:rsidR="009D3BAB">
        <w:rPr>
          <w:rFonts w:ascii="Times New Roman" w:hAnsi="Times New Roman" w:cs="Times New Roman"/>
          <w:sz w:val="24"/>
          <w:szCs w:val="24"/>
          <w:lang w:eastAsia="cs-CZ"/>
        </w:rPr>
        <w:t>Kamenice,č.j</w:t>
      </w:r>
      <w:proofErr w:type="spellEnd"/>
      <w:r w:rsidR="009D3BAB">
        <w:rPr>
          <w:rFonts w:ascii="Times New Roman" w:hAnsi="Times New Roman" w:cs="Times New Roman"/>
          <w:sz w:val="24"/>
          <w:szCs w:val="24"/>
          <w:lang w:eastAsia="cs-CZ"/>
        </w:rPr>
        <w:t>. 02277/10,SU/01374/10/</w:t>
      </w:r>
      <w:proofErr w:type="spellStart"/>
      <w:r w:rsidR="009D3BAB">
        <w:rPr>
          <w:rFonts w:ascii="Times New Roman" w:hAnsi="Times New Roman" w:cs="Times New Roman"/>
          <w:sz w:val="24"/>
          <w:szCs w:val="24"/>
          <w:lang w:eastAsia="cs-CZ"/>
        </w:rPr>
        <w:t>Pe</w:t>
      </w:r>
      <w:proofErr w:type="spellEnd"/>
      <w:r w:rsidR="00703329">
        <w:rPr>
          <w:rFonts w:ascii="Times New Roman" w:hAnsi="Times New Roman" w:cs="Times New Roman"/>
          <w:sz w:val="24"/>
          <w:szCs w:val="24"/>
          <w:lang w:eastAsia="cs-CZ"/>
        </w:rPr>
        <w:t xml:space="preserve"> ze dne 28.5.2010.</w:t>
      </w:r>
    </w:p>
    <w:p w:rsidR="00A66209" w:rsidRDefault="00703329" w:rsidP="004107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542/2012, BESTFIN a.s., Praha 10, žádost o souhlas s dělením pozemků, vstupům i sjezdům na místní komunikaci a napojení na technickou infrastrukturu 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souvislosti s výstavbou </w:t>
      </w:r>
      <w:r w:rsidR="00F4141D">
        <w:rPr>
          <w:rFonts w:ascii="Times New Roman" w:hAnsi="Times New Roman" w:cs="Times New Roman"/>
          <w:sz w:val="24"/>
          <w:szCs w:val="24"/>
          <w:lang w:eastAsia="cs-CZ"/>
        </w:rPr>
        <w:t xml:space="preserve">tří nových rodinných </w:t>
      </w:r>
      <w:proofErr w:type="spellStart"/>
      <w:r w:rsidR="00F4141D">
        <w:rPr>
          <w:rFonts w:ascii="Times New Roman" w:hAnsi="Times New Roman" w:cs="Times New Roman"/>
          <w:sz w:val="24"/>
          <w:szCs w:val="24"/>
          <w:lang w:eastAsia="cs-CZ"/>
        </w:rPr>
        <w:t>dvojdomů</w:t>
      </w:r>
      <w:proofErr w:type="spellEnd"/>
      <w:r w:rsidR="00F4141D">
        <w:rPr>
          <w:rFonts w:ascii="Times New Roman" w:hAnsi="Times New Roman" w:cs="Times New Roman"/>
          <w:sz w:val="24"/>
          <w:szCs w:val="24"/>
          <w:lang w:eastAsia="cs-CZ"/>
        </w:rPr>
        <w:t>, žádost o souhlas s přestavbou galerie na bytovou jednotku a oddělení rodinného domu č.p. 58 na pozemcích v </w:t>
      </w:r>
      <w:proofErr w:type="spellStart"/>
      <w:r w:rsidR="00F4141D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F4141D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F4141D">
        <w:rPr>
          <w:rFonts w:ascii="Times New Roman" w:hAnsi="Times New Roman" w:cs="Times New Roman"/>
          <w:sz w:val="24"/>
          <w:szCs w:val="24"/>
          <w:lang w:eastAsia="cs-CZ"/>
        </w:rPr>
        <w:t>Nechánice,</w:t>
      </w:r>
      <w:proofErr w:type="gramStart"/>
      <w:r w:rsidR="00F4141D">
        <w:rPr>
          <w:rFonts w:ascii="Times New Roman" w:hAnsi="Times New Roman" w:cs="Times New Roman"/>
          <w:sz w:val="24"/>
          <w:szCs w:val="24"/>
          <w:lang w:eastAsia="cs-CZ"/>
        </w:rPr>
        <w:t>st.p</w:t>
      </w:r>
      <w:proofErr w:type="spellEnd"/>
      <w:r w:rsidR="00F4141D"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 w:rsidR="00F4141D">
        <w:rPr>
          <w:rFonts w:ascii="Times New Roman" w:hAnsi="Times New Roman" w:cs="Times New Roman"/>
          <w:sz w:val="24"/>
          <w:szCs w:val="24"/>
          <w:lang w:eastAsia="cs-CZ"/>
        </w:rPr>
        <w:t xml:space="preserve"> 10, 19/3,19/5,121, </w:t>
      </w:r>
      <w:proofErr w:type="spellStart"/>
      <w:r w:rsidR="00F4141D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F4141D">
        <w:rPr>
          <w:rFonts w:ascii="Times New Roman" w:hAnsi="Times New Roman" w:cs="Times New Roman"/>
          <w:sz w:val="24"/>
          <w:szCs w:val="24"/>
          <w:lang w:eastAsia="cs-CZ"/>
        </w:rPr>
        <w:t>. 16,31/1,62,63,64/1,1219,1221 a PK 99/1.</w:t>
      </w:r>
    </w:p>
    <w:p w:rsidR="00A66209" w:rsidRDefault="00A66209" w:rsidP="00A662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545/2012, Eva Hanousková,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vyjádření ke scelení pozemků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1038/1 a 1038/19, na pozemek s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1038/1.</w:t>
      </w:r>
    </w:p>
    <w:p w:rsidR="00172A16" w:rsidRDefault="00A66209" w:rsidP="004107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547/2012, AQUA GEO, Pavel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Herrmann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Ládví-Praha-východ, oznámení zkušebního vrtu do 30m s následným projektováním </w:t>
      </w:r>
      <w:r w:rsidR="00F25652">
        <w:rPr>
          <w:rFonts w:ascii="Times New Roman" w:hAnsi="Times New Roman" w:cs="Times New Roman"/>
          <w:sz w:val="24"/>
          <w:szCs w:val="24"/>
          <w:lang w:eastAsia="cs-CZ"/>
        </w:rPr>
        <w:t>a budoucím využitím jako nový jímací objekt pro zásobování nemovitosti na pozemku v </w:t>
      </w:r>
      <w:proofErr w:type="spellStart"/>
      <w:r w:rsidR="00F25652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F25652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F25652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F25652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F25652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F25652">
        <w:rPr>
          <w:rFonts w:ascii="Times New Roman" w:hAnsi="Times New Roman" w:cs="Times New Roman"/>
          <w:sz w:val="24"/>
          <w:szCs w:val="24"/>
          <w:lang w:eastAsia="cs-CZ"/>
        </w:rPr>
        <w:t>. 124/90.</w:t>
      </w:r>
    </w:p>
    <w:p w:rsidR="00703329" w:rsidRDefault="00172A16" w:rsidP="004107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548/2012, Jan Rosický,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udělení souhlasu se zřízením drobné provozovny-pneuservisu- v dvougaráži </w:t>
      </w:r>
      <w:r w:rsidR="00CB6913">
        <w:rPr>
          <w:rFonts w:ascii="Times New Roman" w:hAnsi="Times New Roman" w:cs="Times New Roman"/>
          <w:sz w:val="24"/>
          <w:szCs w:val="24"/>
          <w:lang w:eastAsia="cs-CZ"/>
        </w:rPr>
        <w:t xml:space="preserve">o rozloze 37m2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rodinného domu </w:t>
      </w:r>
      <w:r w:rsidR="00CB6913">
        <w:rPr>
          <w:rFonts w:ascii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="00CB6913">
        <w:rPr>
          <w:rFonts w:ascii="Times New Roman" w:hAnsi="Times New Roman" w:cs="Times New Roman"/>
          <w:sz w:val="24"/>
          <w:szCs w:val="24"/>
          <w:lang w:eastAsia="cs-CZ"/>
        </w:rPr>
        <w:t>Nechánicích</w:t>
      </w:r>
      <w:proofErr w:type="spellEnd"/>
      <w:r w:rsidR="00CB6913">
        <w:rPr>
          <w:rFonts w:ascii="Times New Roman" w:hAnsi="Times New Roman" w:cs="Times New Roman"/>
          <w:sz w:val="24"/>
          <w:szCs w:val="24"/>
          <w:lang w:eastAsia="cs-CZ"/>
        </w:rPr>
        <w:t>, č.p. 502, dle přiložené dokum</w:t>
      </w:r>
      <w:bookmarkStart w:id="0" w:name="_GoBack"/>
      <w:bookmarkEnd w:id="0"/>
      <w:r w:rsidR="00CB6913">
        <w:rPr>
          <w:rFonts w:ascii="Times New Roman" w:hAnsi="Times New Roman" w:cs="Times New Roman"/>
          <w:sz w:val="24"/>
          <w:szCs w:val="24"/>
          <w:lang w:eastAsia="cs-CZ"/>
        </w:rPr>
        <w:t>entace.</w:t>
      </w:r>
      <w:r w:rsidR="00F4141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8E5B6C" w:rsidRDefault="008E5B6C" w:rsidP="004107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</w:p>
    <w:p w:rsidR="00DD41E6" w:rsidRDefault="00DD41E6"/>
    <w:sectPr w:rsidR="00DD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2"/>
    <w:rsid w:val="00172A16"/>
    <w:rsid w:val="00266ED2"/>
    <w:rsid w:val="002E1703"/>
    <w:rsid w:val="0041070F"/>
    <w:rsid w:val="0059500D"/>
    <w:rsid w:val="005D032A"/>
    <w:rsid w:val="005F01BA"/>
    <w:rsid w:val="00703329"/>
    <w:rsid w:val="008E5B6C"/>
    <w:rsid w:val="009D3BAB"/>
    <w:rsid w:val="00A65E49"/>
    <w:rsid w:val="00A66209"/>
    <w:rsid w:val="00A8769C"/>
    <w:rsid w:val="00CB6913"/>
    <w:rsid w:val="00DD41E6"/>
    <w:rsid w:val="00E118DD"/>
    <w:rsid w:val="00F25652"/>
    <w:rsid w:val="00F4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70F"/>
  </w:style>
  <w:style w:type="paragraph" w:styleId="Nadpis1">
    <w:name w:val="heading 1"/>
    <w:basedOn w:val="Normln"/>
    <w:next w:val="Normln"/>
    <w:link w:val="Nadpis1Char"/>
    <w:qFormat/>
    <w:rsid w:val="004107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070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4107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70F"/>
  </w:style>
  <w:style w:type="paragraph" w:styleId="Nadpis1">
    <w:name w:val="heading 1"/>
    <w:basedOn w:val="Normln"/>
    <w:next w:val="Normln"/>
    <w:link w:val="Nadpis1Char"/>
    <w:qFormat/>
    <w:rsid w:val="004107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070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410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9</cp:revision>
  <dcterms:created xsi:type="dcterms:W3CDTF">2012-05-10T09:08:00Z</dcterms:created>
  <dcterms:modified xsi:type="dcterms:W3CDTF">2012-05-18T08:59:00Z</dcterms:modified>
</cp:coreProperties>
</file>